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3D5B" w14:textId="77777777" w:rsidR="001451CC" w:rsidRDefault="00B2558F" w:rsidP="00127654">
      <w:pPr>
        <w:rPr>
          <w:rFonts w:ascii="Calibri" w:hAnsi="Calibri"/>
          <w:b/>
          <w:sz w:val="32"/>
          <w:szCs w:val="32"/>
          <w:u w:val="single"/>
          <w:lang w:val="en-IE"/>
        </w:rPr>
      </w:pPr>
      <w:r w:rsidRPr="00B2558F">
        <w:rPr>
          <w:rFonts w:ascii="Calibri" w:hAnsi="Calibri"/>
          <w:b/>
          <w:sz w:val="32"/>
          <w:szCs w:val="32"/>
          <w:u w:val="single"/>
          <w:lang w:val="en-IE"/>
        </w:rPr>
        <w:t>Child’s Name</w:t>
      </w:r>
      <w:r>
        <w:rPr>
          <w:rFonts w:ascii="Calibri" w:hAnsi="Calibri"/>
          <w:b/>
          <w:sz w:val="32"/>
          <w:szCs w:val="32"/>
          <w:u w:val="single"/>
          <w:lang w:val="en-IE"/>
        </w:rPr>
        <w:t>:</w:t>
      </w:r>
    </w:p>
    <w:p w14:paraId="1E14A85F" w14:textId="77777777" w:rsidR="00127654" w:rsidRDefault="00127654" w:rsidP="0014394C">
      <w:pPr>
        <w:rPr>
          <w:rFonts w:ascii="Calibri" w:hAnsi="Calibri"/>
          <w:b/>
          <w:sz w:val="32"/>
          <w:szCs w:val="32"/>
          <w:u w:val="single"/>
          <w:lang w:val="en-IE"/>
        </w:rPr>
      </w:pPr>
    </w:p>
    <w:p w14:paraId="198C15F6" w14:textId="77777777" w:rsidR="001451CC" w:rsidRPr="00B2558F" w:rsidRDefault="0014394C" w:rsidP="0014394C">
      <w:pPr>
        <w:rPr>
          <w:rFonts w:ascii="Calibri" w:hAnsi="Calibri"/>
          <w:lang w:val="en-IE"/>
        </w:rPr>
      </w:pPr>
      <w:r w:rsidRPr="00B2558F">
        <w:rPr>
          <w:rFonts w:ascii="Calibri" w:hAnsi="Calibri"/>
          <w:lang w:val="en-IE"/>
        </w:rPr>
        <w:t>Dear Parent(s)/Guardian</w:t>
      </w:r>
      <w:r w:rsidR="00BD0926">
        <w:rPr>
          <w:rFonts w:ascii="Calibri" w:hAnsi="Calibri"/>
          <w:lang w:val="en-IE"/>
        </w:rPr>
        <w:t>(</w:t>
      </w:r>
      <w:r w:rsidRPr="00B2558F">
        <w:rPr>
          <w:rFonts w:ascii="Calibri" w:hAnsi="Calibri"/>
          <w:lang w:val="en-IE"/>
        </w:rPr>
        <w:t>s</w:t>
      </w:r>
      <w:r w:rsidR="00BD0926">
        <w:rPr>
          <w:rFonts w:ascii="Calibri" w:hAnsi="Calibri"/>
          <w:lang w:val="en-IE"/>
        </w:rPr>
        <w:t>)</w:t>
      </w:r>
      <w:r w:rsidRPr="00B2558F">
        <w:rPr>
          <w:rFonts w:ascii="Calibri" w:hAnsi="Calibri"/>
          <w:lang w:val="en-IE"/>
        </w:rPr>
        <w:t>,</w:t>
      </w:r>
    </w:p>
    <w:p w14:paraId="2E3342DA" w14:textId="77777777" w:rsidR="00CC6514" w:rsidRDefault="005B372A" w:rsidP="0014394C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>Below please find</w:t>
      </w:r>
      <w:r w:rsidR="00D42D8D">
        <w:rPr>
          <w:rFonts w:ascii="Calibri" w:hAnsi="Calibri"/>
          <w:lang w:val="en-IE"/>
        </w:rPr>
        <w:t xml:space="preserve"> </w:t>
      </w:r>
      <w:r w:rsidR="00DD45E4">
        <w:rPr>
          <w:rFonts w:ascii="Calibri" w:hAnsi="Calibri"/>
          <w:lang w:val="en-IE"/>
        </w:rPr>
        <w:t xml:space="preserve">a copy of your child’s </w:t>
      </w:r>
      <w:r w:rsidR="00DD1025">
        <w:rPr>
          <w:rFonts w:ascii="Calibri" w:hAnsi="Calibri"/>
          <w:lang w:val="en-IE"/>
        </w:rPr>
        <w:t>booklist</w:t>
      </w:r>
      <w:r w:rsidR="0014394C" w:rsidRPr="00B2558F">
        <w:rPr>
          <w:rFonts w:ascii="Calibri" w:hAnsi="Calibri"/>
          <w:lang w:val="en-IE"/>
        </w:rPr>
        <w:t xml:space="preserve"> for Junior Infa</w:t>
      </w:r>
      <w:r w:rsidR="00DD45E4">
        <w:rPr>
          <w:rFonts w:ascii="Calibri" w:hAnsi="Calibri"/>
          <w:lang w:val="en-IE"/>
        </w:rPr>
        <w:t>nts.</w:t>
      </w:r>
    </w:p>
    <w:p w14:paraId="7F987FC8" w14:textId="374C0811" w:rsidR="00CC6514" w:rsidRDefault="00CC6514" w:rsidP="000A0A34">
      <w:pPr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You have a choice whether you buy your books through the school or whether you buy them yourself during the summer. </w:t>
      </w:r>
      <w:r w:rsidR="0014394C" w:rsidRPr="00B2558F">
        <w:rPr>
          <w:rFonts w:ascii="Calibri" w:hAnsi="Calibri"/>
          <w:lang w:val="en-IE"/>
        </w:rPr>
        <w:t>If you c</w:t>
      </w:r>
      <w:r w:rsidR="00AF28AF">
        <w:rPr>
          <w:rFonts w:ascii="Calibri" w:hAnsi="Calibri"/>
          <w:lang w:val="en-IE"/>
        </w:rPr>
        <w:t>hoose to buy your books yourself</w:t>
      </w:r>
      <w:r w:rsidR="00B2558F" w:rsidRPr="00B2558F">
        <w:rPr>
          <w:rFonts w:ascii="Calibri" w:hAnsi="Calibri"/>
          <w:lang w:val="en-IE"/>
        </w:rPr>
        <w:t xml:space="preserve">, please send </w:t>
      </w:r>
      <w:r w:rsidR="0014394C" w:rsidRPr="00B2558F">
        <w:rPr>
          <w:rFonts w:ascii="Calibri" w:hAnsi="Calibri"/>
          <w:lang w:val="en-IE"/>
        </w:rPr>
        <w:t>in all</w:t>
      </w:r>
      <w:r w:rsidR="00085BD4">
        <w:rPr>
          <w:rFonts w:ascii="Calibri" w:hAnsi="Calibri"/>
          <w:lang w:val="en-IE"/>
        </w:rPr>
        <w:t xml:space="preserve"> your child’s books on </w:t>
      </w:r>
      <w:r w:rsidR="00B907CD">
        <w:rPr>
          <w:rFonts w:ascii="Calibri" w:hAnsi="Calibri"/>
          <w:lang w:val="en-IE"/>
        </w:rPr>
        <w:t>August 31</w:t>
      </w:r>
      <w:r w:rsidR="00B907CD" w:rsidRPr="00B907CD">
        <w:rPr>
          <w:rFonts w:ascii="Calibri" w:hAnsi="Calibri"/>
          <w:vertAlign w:val="superscript"/>
          <w:lang w:val="en-IE"/>
        </w:rPr>
        <w:t>st</w:t>
      </w:r>
      <w:r w:rsidR="00B907CD">
        <w:rPr>
          <w:rFonts w:ascii="Calibri" w:hAnsi="Calibri"/>
          <w:lang w:val="en-IE"/>
        </w:rPr>
        <w:t xml:space="preserve"> </w:t>
      </w:r>
      <w:r w:rsidR="00D42D8D">
        <w:rPr>
          <w:rFonts w:ascii="Calibri" w:hAnsi="Calibri"/>
          <w:vertAlign w:val="superscript"/>
          <w:lang w:val="en-IE"/>
        </w:rPr>
        <w:t xml:space="preserve"> </w:t>
      </w:r>
      <w:r>
        <w:rPr>
          <w:rFonts w:ascii="Calibri" w:hAnsi="Calibri"/>
          <w:lang w:val="en-IE"/>
        </w:rPr>
        <w:t xml:space="preserve">and </w:t>
      </w:r>
      <w:r w:rsidR="005B372A">
        <w:rPr>
          <w:rFonts w:ascii="Calibri" w:hAnsi="Calibri"/>
          <w:lang w:val="en-IE"/>
        </w:rPr>
        <w:t xml:space="preserve">pay the school office </w:t>
      </w:r>
      <w:r w:rsidR="00AF28AF">
        <w:rPr>
          <w:rFonts w:ascii="Calibri" w:hAnsi="Calibri"/>
          <w:lang w:val="en-IE"/>
        </w:rPr>
        <w:t xml:space="preserve">for </w:t>
      </w:r>
      <w:r w:rsidR="00FB7ABB">
        <w:rPr>
          <w:rFonts w:ascii="Calibri" w:hAnsi="Calibri"/>
          <w:lang w:val="en-IE"/>
        </w:rPr>
        <w:t>section 1</w:t>
      </w:r>
      <w:r w:rsidR="00AF28AF">
        <w:rPr>
          <w:rFonts w:ascii="Calibri" w:hAnsi="Calibri"/>
          <w:lang w:val="en-IE"/>
        </w:rPr>
        <w:t xml:space="preserve"> of this booklist</w:t>
      </w:r>
      <w:r w:rsidR="00DD1025">
        <w:rPr>
          <w:rFonts w:ascii="Calibri" w:hAnsi="Calibri"/>
          <w:lang w:val="en-IE"/>
        </w:rPr>
        <w:t>.</w:t>
      </w:r>
    </w:p>
    <w:p w14:paraId="186B0CA7" w14:textId="77777777" w:rsidR="00A7568E" w:rsidRDefault="00EA7390" w:rsidP="00EA7390">
      <w:pPr>
        <w:tabs>
          <w:tab w:val="left" w:pos="917"/>
        </w:tabs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ab/>
      </w:r>
    </w:p>
    <w:p w14:paraId="5DD112D8" w14:textId="4D2B2E84" w:rsidR="00D36AD0" w:rsidRPr="00FB7ABB" w:rsidRDefault="00FB7ABB" w:rsidP="00FB7ABB">
      <w:pPr>
        <w:rPr>
          <w:rFonts w:ascii="Calibri" w:hAnsi="Calibri"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1. </w:t>
      </w:r>
      <w:r w:rsidR="00D36AD0" w:rsidRPr="00FB7ABB">
        <w:rPr>
          <w:rFonts w:ascii="Calibri" w:hAnsi="Calibri"/>
          <w:b/>
          <w:sz w:val="28"/>
          <w:szCs w:val="28"/>
          <w:lang w:val="en-IE"/>
        </w:rPr>
        <w:t>School payments</w:t>
      </w:r>
      <w:r w:rsidR="000A0A34" w:rsidRPr="00FB7ABB">
        <w:rPr>
          <w:rFonts w:ascii="Calibri" w:hAnsi="Calibri"/>
          <w:b/>
          <w:sz w:val="28"/>
          <w:szCs w:val="28"/>
          <w:lang w:val="en-IE"/>
        </w:rPr>
        <w:t>:</w:t>
      </w:r>
      <w:r w:rsidR="00512FD3" w:rsidRPr="00FB7ABB">
        <w:rPr>
          <w:rFonts w:ascii="Calibri" w:hAnsi="Calibri"/>
          <w:b/>
          <w:sz w:val="28"/>
          <w:szCs w:val="28"/>
          <w:lang w:val="en-IE"/>
        </w:rPr>
        <w:t xml:space="preserve"> Every child must </w:t>
      </w:r>
      <w:r w:rsidR="00DF4780" w:rsidRPr="00FB7ABB">
        <w:rPr>
          <w:rFonts w:ascii="Calibri" w:hAnsi="Calibri"/>
          <w:b/>
          <w:sz w:val="28"/>
          <w:szCs w:val="28"/>
          <w:lang w:val="en-IE"/>
        </w:rPr>
        <w:t>pay</w:t>
      </w:r>
      <w:r w:rsidR="00674CE8" w:rsidRPr="00FB7ABB">
        <w:rPr>
          <w:rFonts w:ascii="Calibri" w:hAnsi="Calibri"/>
          <w:b/>
          <w:sz w:val="28"/>
          <w:szCs w:val="28"/>
          <w:lang w:val="en-IE"/>
        </w:rPr>
        <w:t xml:space="preserve"> the school</w:t>
      </w:r>
      <w:r w:rsidR="005B372A" w:rsidRPr="00FB7ABB">
        <w:rPr>
          <w:rFonts w:ascii="Calibri" w:hAnsi="Calibri"/>
          <w:b/>
          <w:sz w:val="28"/>
          <w:szCs w:val="28"/>
          <w:lang w:val="en-IE"/>
        </w:rPr>
        <w:t xml:space="preserve"> office</w:t>
      </w:r>
      <w:r w:rsidR="00CB6EEA">
        <w:rPr>
          <w:rFonts w:ascii="Calibri" w:hAnsi="Calibri"/>
          <w:b/>
          <w:sz w:val="28"/>
          <w:szCs w:val="28"/>
          <w:lang w:val="en-IE"/>
        </w:rPr>
        <w:t xml:space="preserve"> </w:t>
      </w:r>
      <w:r w:rsidR="00DF4780" w:rsidRPr="00FB7ABB">
        <w:rPr>
          <w:rFonts w:ascii="Calibri" w:hAnsi="Calibri"/>
          <w:b/>
          <w:sz w:val="28"/>
          <w:szCs w:val="28"/>
          <w:lang w:val="en-IE"/>
        </w:rPr>
        <w:t>for t</w:t>
      </w:r>
      <w:r w:rsidR="00CC6514" w:rsidRPr="00FB7ABB">
        <w:rPr>
          <w:rFonts w:ascii="Calibri" w:hAnsi="Calibri"/>
          <w:b/>
          <w:sz w:val="28"/>
          <w:szCs w:val="28"/>
          <w:lang w:val="en-IE"/>
        </w:rPr>
        <w:t>hese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260"/>
        <w:gridCol w:w="1559"/>
      </w:tblGrid>
      <w:tr w:rsidR="00E94EC6" w:rsidRPr="0046142D" w14:paraId="036B41AC" w14:textId="77777777" w:rsidTr="00CC6514">
        <w:tc>
          <w:tcPr>
            <w:tcW w:w="5637" w:type="dxa"/>
            <w:shd w:val="clear" w:color="auto" w:fill="auto"/>
          </w:tcPr>
          <w:p w14:paraId="38CCE0CE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3260" w:type="dxa"/>
            <w:shd w:val="clear" w:color="auto" w:fill="auto"/>
          </w:tcPr>
          <w:p w14:paraId="26D90DBD" w14:textId="77777777" w:rsidR="00E94EC6" w:rsidRPr="00F37800" w:rsidRDefault="00DF4780" w:rsidP="00DF478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6FF0C966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5A6ABACA" w14:textId="77777777" w:rsidTr="00CC6514">
        <w:tc>
          <w:tcPr>
            <w:tcW w:w="5637" w:type="dxa"/>
            <w:shd w:val="clear" w:color="auto" w:fill="auto"/>
          </w:tcPr>
          <w:p w14:paraId="44C32173" w14:textId="77777777" w:rsidR="00E94EC6" w:rsidRPr="00F37800" w:rsidRDefault="00CC651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Photocopying, Card, Paper</w:t>
            </w:r>
          </w:p>
        </w:tc>
        <w:tc>
          <w:tcPr>
            <w:tcW w:w="3260" w:type="dxa"/>
            <w:shd w:val="clear" w:color="auto" w:fill="auto"/>
          </w:tcPr>
          <w:p w14:paraId="0CE71AF0" w14:textId="77777777" w:rsidR="00E94EC6" w:rsidRPr="00F37800" w:rsidRDefault="00DF4780" w:rsidP="00DF478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19011AB8" w14:textId="77777777" w:rsidR="00E94EC6" w:rsidRPr="0046142D" w:rsidRDefault="00E94EC6" w:rsidP="001922DA">
            <w:pPr>
              <w:jc w:val="right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7B648C" w:rsidRPr="0046142D" w14:paraId="375A78D9" w14:textId="77777777" w:rsidTr="00CC6514">
        <w:tc>
          <w:tcPr>
            <w:tcW w:w="5637" w:type="dxa"/>
            <w:shd w:val="clear" w:color="auto" w:fill="auto"/>
          </w:tcPr>
          <w:p w14:paraId="03AF969E" w14:textId="66568E59" w:rsidR="007B648C" w:rsidRDefault="007B648C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Sound Book</w:t>
            </w:r>
          </w:p>
        </w:tc>
        <w:tc>
          <w:tcPr>
            <w:tcW w:w="3260" w:type="dxa"/>
            <w:shd w:val="clear" w:color="auto" w:fill="auto"/>
          </w:tcPr>
          <w:p w14:paraId="0231D60A" w14:textId="2D271887" w:rsidR="007B648C" w:rsidRDefault="007B648C" w:rsidP="00DF478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4.00</w:t>
            </w:r>
          </w:p>
        </w:tc>
        <w:tc>
          <w:tcPr>
            <w:tcW w:w="1559" w:type="dxa"/>
            <w:shd w:val="clear" w:color="auto" w:fill="auto"/>
          </w:tcPr>
          <w:p w14:paraId="4CECE6AE" w14:textId="77777777" w:rsidR="007B648C" w:rsidRPr="0046142D" w:rsidRDefault="007B648C" w:rsidP="001922DA">
            <w:pPr>
              <w:jc w:val="right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9E3BF6" w:rsidRPr="00BB1205" w14:paraId="1F998AE6" w14:textId="77777777" w:rsidTr="00CC6514">
        <w:tc>
          <w:tcPr>
            <w:tcW w:w="5637" w:type="dxa"/>
            <w:shd w:val="clear" w:color="auto" w:fill="auto"/>
          </w:tcPr>
          <w:p w14:paraId="4B8CCF31" w14:textId="52A73D7F" w:rsidR="009E3BF6" w:rsidRPr="00F37800" w:rsidRDefault="0059095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Aladdin </w:t>
            </w:r>
            <w:proofErr w:type="spellStart"/>
            <w:r w:rsidR="005E688A">
              <w:rPr>
                <w:rFonts w:ascii="Calibri" w:hAnsi="Calibri"/>
                <w:sz w:val="20"/>
                <w:szCs w:val="20"/>
                <w:lang w:val="en-IE"/>
              </w:rPr>
              <w:t>eP</w:t>
            </w:r>
            <w:r w:rsidR="00EA7390">
              <w:rPr>
                <w:rFonts w:ascii="Calibri" w:hAnsi="Calibri"/>
                <w:sz w:val="20"/>
                <w:szCs w:val="20"/>
                <w:lang w:val="en-IE"/>
              </w:rPr>
              <w:t>ayments</w:t>
            </w:r>
            <w:proofErr w:type="spellEnd"/>
            <w:r w:rsidR="00711D3A">
              <w:rPr>
                <w:rFonts w:ascii="Calibri" w:hAnsi="Calibri"/>
                <w:sz w:val="20"/>
                <w:szCs w:val="20"/>
                <w:lang w:val="en-IE"/>
              </w:rPr>
              <w:t>/connect</w:t>
            </w:r>
          </w:p>
        </w:tc>
        <w:tc>
          <w:tcPr>
            <w:tcW w:w="3260" w:type="dxa"/>
            <w:shd w:val="clear" w:color="auto" w:fill="auto"/>
          </w:tcPr>
          <w:p w14:paraId="73F575A5" w14:textId="77777777" w:rsidR="009E3BF6" w:rsidRDefault="00EA7390" w:rsidP="00DF4780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3.00</w:t>
            </w:r>
          </w:p>
        </w:tc>
        <w:tc>
          <w:tcPr>
            <w:tcW w:w="1559" w:type="dxa"/>
            <w:shd w:val="clear" w:color="auto" w:fill="auto"/>
          </w:tcPr>
          <w:p w14:paraId="2AAF3BE5" w14:textId="6D320D22" w:rsidR="009E3BF6" w:rsidRPr="007B648C" w:rsidRDefault="003D74C8" w:rsidP="007B648C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            </w:t>
            </w:r>
            <w:r w:rsidR="00932FD1" w:rsidRPr="003D74C8">
              <w:rPr>
                <w:rFonts w:ascii="Calibri" w:hAnsi="Calibri"/>
                <w:b/>
                <w:lang w:val="en-IE"/>
              </w:rPr>
              <w:t>€</w:t>
            </w:r>
            <w:r w:rsidR="007B648C" w:rsidRPr="003D74C8">
              <w:rPr>
                <w:rFonts w:ascii="Calibri" w:hAnsi="Calibri"/>
                <w:b/>
                <w:lang w:val="en-IE"/>
              </w:rPr>
              <w:t>31.00</w:t>
            </w:r>
          </w:p>
        </w:tc>
      </w:tr>
    </w:tbl>
    <w:p w14:paraId="607250B3" w14:textId="77777777" w:rsidR="00127654" w:rsidRPr="00AF28AF" w:rsidRDefault="00127654" w:rsidP="000A0A34">
      <w:pPr>
        <w:rPr>
          <w:rFonts w:asciiTheme="minorHAnsi" w:hAnsiTheme="minorHAnsi" w:cstheme="minorHAnsi"/>
          <w:b/>
          <w:sz w:val="28"/>
          <w:szCs w:val="28"/>
        </w:rPr>
      </w:pPr>
    </w:p>
    <w:p w14:paraId="1C8ED73E" w14:textId="77777777" w:rsidR="000A0A34" w:rsidRPr="00FB7ABB" w:rsidRDefault="00FB7ABB" w:rsidP="00FB7A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127654" w:rsidRPr="00FB7ABB">
        <w:rPr>
          <w:rFonts w:asciiTheme="minorHAnsi" w:hAnsiTheme="minorHAnsi" w:cstheme="minorHAnsi"/>
          <w:b/>
          <w:sz w:val="28"/>
          <w:szCs w:val="28"/>
        </w:rPr>
        <w:t>Workb</w:t>
      </w:r>
      <w:r w:rsidR="00DF4780" w:rsidRPr="00FB7ABB">
        <w:rPr>
          <w:rFonts w:asciiTheme="minorHAnsi" w:hAnsiTheme="minorHAnsi" w:cstheme="minorHAnsi"/>
          <w:b/>
          <w:sz w:val="28"/>
          <w:szCs w:val="28"/>
        </w:rPr>
        <w:t>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5877"/>
        <w:gridCol w:w="1672"/>
        <w:gridCol w:w="1559"/>
      </w:tblGrid>
      <w:tr w:rsidR="0089399B" w:rsidRPr="0046142D" w14:paraId="69B3D598" w14:textId="77777777" w:rsidTr="003D74C8">
        <w:trPr>
          <w:trHeight w:val="230"/>
        </w:trPr>
        <w:tc>
          <w:tcPr>
            <w:tcW w:w="1348" w:type="dxa"/>
            <w:shd w:val="clear" w:color="auto" w:fill="auto"/>
          </w:tcPr>
          <w:p w14:paraId="2EE434CD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5877" w:type="dxa"/>
            <w:shd w:val="clear" w:color="auto" w:fill="auto"/>
          </w:tcPr>
          <w:p w14:paraId="03CA56B2" w14:textId="5BD090E7" w:rsidR="0089399B" w:rsidRPr="00671D34" w:rsidRDefault="00B2558F" w:rsidP="006C21B3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671D34">
              <w:rPr>
                <w:rFonts w:ascii="Calibri" w:hAnsi="Calibri"/>
                <w:sz w:val="20"/>
                <w:szCs w:val="20"/>
                <w:lang w:val="it-IT"/>
              </w:rPr>
              <w:t>Bua</w:t>
            </w:r>
            <w:r w:rsidR="00711D3A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71D34">
              <w:rPr>
                <w:rFonts w:ascii="Calibri" w:hAnsi="Calibri"/>
                <w:sz w:val="20"/>
                <w:szCs w:val="20"/>
                <w:lang w:val="it-IT"/>
              </w:rPr>
              <w:t>na</w:t>
            </w:r>
            <w:proofErr w:type="spellEnd"/>
            <w:r w:rsidR="00711D3A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13934" w:rsidRPr="00671D34">
              <w:rPr>
                <w:rFonts w:ascii="Calibri" w:hAnsi="Calibri"/>
                <w:sz w:val="20"/>
                <w:szCs w:val="20"/>
                <w:lang w:val="it-IT"/>
              </w:rPr>
              <w:t>Cainte</w:t>
            </w:r>
            <w:proofErr w:type="spellEnd"/>
            <w:r w:rsidR="00D42D8D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671D34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="00D42D8D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="00913934" w:rsidRPr="00671D34">
              <w:rPr>
                <w:rFonts w:ascii="Calibri" w:hAnsi="Calibri"/>
                <w:sz w:val="20"/>
                <w:szCs w:val="20"/>
                <w:lang w:val="it-IT"/>
              </w:rPr>
              <w:t>(</w:t>
            </w:r>
            <w:proofErr w:type="spellStart"/>
            <w:r w:rsidR="00913934" w:rsidRPr="00671D34">
              <w:rPr>
                <w:rFonts w:ascii="Calibri" w:hAnsi="Calibri"/>
                <w:sz w:val="20"/>
                <w:szCs w:val="20"/>
                <w:lang w:val="it-IT"/>
              </w:rPr>
              <w:t>Edco</w:t>
            </w:r>
            <w:proofErr w:type="spellEnd"/>
            <w:r w:rsidR="00913934" w:rsidRPr="00671D34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14:paraId="046CA350" w14:textId="36BDD7DF" w:rsidR="0089399B" w:rsidRDefault="003D74C8" w:rsidP="00D42D8D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9</w:t>
            </w:r>
            <w:r w:rsidR="00671D34">
              <w:rPr>
                <w:rFonts w:ascii="Calibri" w:hAnsi="Calibri"/>
                <w:sz w:val="20"/>
                <w:szCs w:val="20"/>
                <w:lang w:val="en-IE"/>
              </w:rPr>
              <w:t>.95</w:t>
            </w:r>
          </w:p>
        </w:tc>
        <w:tc>
          <w:tcPr>
            <w:tcW w:w="1559" w:type="dxa"/>
            <w:shd w:val="clear" w:color="auto" w:fill="auto"/>
          </w:tcPr>
          <w:p w14:paraId="56C1F3D3" w14:textId="56752844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4CE2BDEC" w14:textId="77777777" w:rsidTr="003D74C8">
        <w:trPr>
          <w:trHeight w:val="224"/>
        </w:trPr>
        <w:tc>
          <w:tcPr>
            <w:tcW w:w="1348" w:type="dxa"/>
            <w:vMerge w:val="restart"/>
            <w:shd w:val="clear" w:color="auto" w:fill="auto"/>
          </w:tcPr>
          <w:p w14:paraId="3316104C" w14:textId="77777777" w:rsidR="00B30FE5" w:rsidRPr="00F37800" w:rsidRDefault="00EA739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5877" w:type="dxa"/>
            <w:shd w:val="clear" w:color="auto" w:fill="auto"/>
          </w:tcPr>
          <w:p w14:paraId="707BF28C" w14:textId="77777777" w:rsidR="00B30FE5" w:rsidRPr="00F37800" w:rsidRDefault="00EA739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Junior Infant Skills Book</w:t>
            </w:r>
            <w:r w:rsidR="00BC09D2">
              <w:rPr>
                <w:rFonts w:ascii="Calibri" w:hAnsi="Calibri"/>
                <w:sz w:val="20"/>
                <w:szCs w:val="20"/>
                <w:lang w:val="en-IE"/>
              </w:rPr>
              <w:t xml:space="preserve"> (Gill Education)</w:t>
            </w:r>
          </w:p>
        </w:tc>
        <w:tc>
          <w:tcPr>
            <w:tcW w:w="1672" w:type="dxa"/>
            <w:shd w:val="clear" w:color="auto" w:fill="auto"/>
          </w:tcPr>
          <w:p w14:paraId="5E14D4E0" w14:textId="5D2EB1AD" w:rsidR="00B30FE5" w:rsidRPr="00F37800" w:rsidRDefault="003D74C8" w:rsidP="00BC09D2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9.45</w:t>
            </w:r>
          </w:p>
        </w:tc>
        <w:tc>
          <w:tcPr>
            <w:tcW w:w="1559" w:type="dxa"/>
            <w:shd w:val="clear" w:color="auto" w:fill="auto"/>
          </w:tcPr>
          <w:p w14:paraId="6037847E" w14:textId="67969803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06DF9" w:rsidRPr="0046142D" w14:paraId="4234A05B" w14:textId="77777777" w:rsidTr="003D74C8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319CF302" w14:textId="77777777" w:rsidR="00B06DF9" w:rsidRPr="00F37800" w:rsidRDefault="00B06D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5877" w:type="dxa"/>
            <w:shd w:val="clear" w:color="auto" w:fill="auto"/>
          </w:tcPr>
          <w:p w14:paraId="6D235942" w14:textId="5EA69045" w:rsidR="00B06DF9" w:rsidRPr="00CA031A" w:rsidRDefault="00CA031A" w:rsidP="006C21B3">
            <w:pPr>
              <w:rPr>
                <w:rFonts w:ascii="Calibri" w:hAnsi="Calibri"/>
                <w:sz w:val="20"/>
                <w:szCs w:val="20"/>
                <w:highlight w:val="yellow"/>
                <w:lang w:val="en-IE"/>
              </w:rPr>
            </w:pPr>
            <w:r w:rsidRPr="003D74C8">
              <w:rPr>
                <w:rFonts w:ascii="Calibri" w:hAnsi="Calibri"/>
                <w:sz w:val="20"/>
                <w:szCs w:val="20"/>
                <w:lang w:val="en-IE"/>
              </w:rPr>
              <w:t>Mrs Murphy.</w:t>
            </w:r>
            <w:r w:rsidR="00711D3A">
              <w:rPr>
                <w:rFonts w:ascii="Calibri" w:hAnsi="Calibri"/>
                <w:sz w:val="20"/>
                <w:szCs w:val="20"/>
                <w:lang w:val="en-IE"/>
              </w:rPr>
              <w:t>(</w:t>
            </w:r>
            <w:proofErr w:type="spellStart"/>
            <w:r w:rsidR="00711D3A"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 w:rsidR="00711D3A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  <w:r w:rsidRPr="003D74C8">
              <w:rPr>
                <w:rFonts w:ascii="Calibri" w:hAnsi="Calibri"/>
                <w:sz w:val="20"/>
                <w:szCs w:val="20"/>
                <w:lang w:val="en-IE"/>
              </w:rPr>
              <w:t xml:space="preserve"> Junior Infants </w:t>
            </w:r>
            <w:r w:rsidR="00286BF6">
              <w:rPr>
                <w:rFonts w:ascii="Calibri" w:hAnsi="Calibri"/>
                <w:sz w:val="20"/>
                <w:szCs w:val="20"/>
                <w:lang w:val="en-IE"/>
              </w:rPr>
              <w:t>Pre-Cursive</w:t>
            </w:r>
            <w:r w:rsidRPr="003D74C8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7B648C" w:rsidRPr="003D74C8">
              <w:rPr>
                <w:rFonts w:ascii="Calibri" w:hAnsi="Calibri"/>
                <w:sz w:val="20"/>
                <w:szCs w:val="20"/>
                <w:lang w:val="en-IE"/>
              </w:rPr>
              <w:t>C</w:t>
            </w:r>
            <w:r w:rsidRPr="003D74C8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  <w:r w:rsidR="00286BF6">
              <w:rPr>
                <w:rFonts w:ascii="Calibri" w:hAnsi="Calibri"/>
                <w:sz w:val="20"/>
                <w:szCs w:val="20"/>
                <w:lang w:val="en-IE"/>
              </w:rPr>
              <w:t xml:space="preserve"> (set of 3)</w:t>
            </w:r>
          </w:p>
        </w:tc>
        <w:tc>
          <w:tcPr>
            <w:tcW w:w="1672" w:type="dxa"/>
            <w:shd w:val="clear" w:color="auto" w:fill="auto"/>
          </w:tcPr>
          <w:p w14:paraId="00242866" w14:textId="64765111" w:rsidR="00B06DF9" w:rsidRDefault="003D74C8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5.00</w:t>
            </w:r>
          </w:p>
        </w:tc>
        <w:tc>
          <w:tcPr>
            <w:tcW w:w="1559" w:type="dxa"/>
            <w:shd w:val="clear" w:color="auto" w:fill="auto"/>
          </w:tcPr>
          <w:p w14:paraId="062E886E" w14:textId="175286BB" w:rsidR="00B06DF9" w:rsidRPr="00F37800" w:rsidRDefault="00B06D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7C06AD26" w14:textId="77777777" w:rsidTr="003D74C8">
        <w:trPr>
          <w:trHeight w:val="232"/>
        </w:trPr>
        <w:tc>
          <w:tcPr>
            <w:tcW w:w="1348" w:type="dxa"/>
            <w:shd w:val="clear" w:color="auto" w:fill="auto"/>
          </w:tcPr>
          <w:p w14:paraId="77F89457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Mathematics</w:t>
            </w:r>
          </w:p>
        </w:tc>
        <w:tc>
          <w:tcPr>
            <w:tcW w:w="5877" w:type="dxa"/>
            <w:shd w:val="clear" w:color="auto" w:fill="auto"/>
          </w:tcPr>
          <w:p w14:paraId="165FBA08" w14:textId="77777777" w:rsidR="00B30FE5" w:rsidRPr="00F37800" w:rsidRDefault="0006373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Juni</w:t>
            </w:r>
            <w:r w:rsidR="00E06B32">
              <w:rPr>
                <w:rFonts w:ascii="Calibri" w:hAnsi="Calibri"/>
                <w:sz w:val="20"/>
                <w:szCs w:val="20"/>
                <w:lang w:val="en-IE"/>
              </w:rPr>
              <w:t>or Infants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Folens</w:t>
            </w:r>
            <w:proofErr w:type="spellEnd"/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14:paraId="71707216" w14:textId="24F3DCBD" w:rsidR="00B30FE5" w:rsidRPr="00F37800" w:rsidRDefault="003D74C8" w:rsidP="003D74C8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                    13.45</w:t>
            </w:r>
          </w:p>
        </w:tc>
        <w:tc>
          <w:tcPr>
            <w:tcW w:w="1559" w:type="dxa"/>
            <w:shd w:val="clear" w:color="auto" w:fill="auto"/>
          </w:tcPr>
          <w:p w14:paraId="01D5A424" w14:textId="54076D0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27C8923F" w14:textId="77777777" w:rsidTr="003D74C8">
        <w:trPr>
          <w:trHeight w:val="227"/>
        </w:trPr>
        <w:tc>
          <w:tcPr>
            <w:tcW w:w="1348" w:type="dxa"/>
            <w:shd w:val="clear" w:color="auto" w:fill="auto"/>
          </w:tcPr>
          <w:p w14:paraId="272D943A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Relig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ion</w:t>
            </w:r>
          </w:p>
        </w:tc>
        <w:tc>
          <w:tcPr>
            <w:tcW w:w="5877" w:type="dxa"/>
            <w:shd w:val="clear" w:color="auto" w:fill="auto"/>
          </w:tcPr>
          <w:p w14:paraId="1A9C4492" w14:textId="77777777" w:rsidR="000339C1" w:rsidRPr="00F37800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 Love Junior</w:t>
            </w:r>
            <w:r w:rsidR="00C62102">
              <w:rPr>
                <w:rFonts w:ascii="Calibri" w:hAnsi="Calibri"/>
                <w:sz w:val="20"/>
                <w:szCs w:val="20"/>
                <w:lang w:val="en-IE"/>
              </w:rPr>
              <w:t xml:space="preserve"> Infants</w:t>
            </w:r>
            <w:r w:rsidR="002747E4">
              <w:rPr>
                <w:rFonts w:ascii="Calibri" w:hAnsi="Calibri"/>
                <w:sz w:val="20"/>
                <w:szCs w:val="20"/>
                <w:lang w:val="en-IE"/>
              </w:rPr>
              <w:t xml:space="preserve"> Primary 1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 xml:space="preserve"> (Veritas)</w:t>
            </w:r>
          </w:p>
        </w:tc>
        <w:tc>
          <w:tcPr>
            <w:tcW w:w="1672" w:type="dxa"/>
            <w:shd w:val="clear" w:color="auto" w:fill="auto"/>
          </w:tcPr>
          <w:p w14:paraId="77FF6429" w14:textId="74D1AEA2" w:rsidR="00BF28F3" w:rsidRPr="00F37800" w:rsidRDefault="00531A0A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</w:t>
            </w:r>
            <w:r w:rsidR="003D74C8">
              <w:rPr>
                <w:rFonts w:ascii="Calibri" w:hAnsi="Calibri"/>
                <w:sz w:val="20"/>
                <w:szCs w:val="20"/>
                <w:lang w:val="en-IE"/>
              </w:rPr>
              <w:t>11</w:t>
            </w:r>
            <w:r w:rsidR="00480D82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671D34">
              <w:rPr>
                <w:rFonts w:ascii="Calibri" w:hAnsi="Calibri"/>
                <w:sz w:val="20"/>
                <w:szCs w:val="20"/>
                <w:lang w:val="en-IE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1BB271E8" w14:textId="3BEE8F1E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C6514" w:rsidRPr="0046142D" w14:paraId="59405FC4" w14:textId="77777777" w:rsidTr="003D74C8">
        <w:trPr>
          <w:trHeight w:val="227"/>
        </w:trPr>
        <w:tc>
          <w:tcPr>
            <w:tcW w:w="1348" w:type="dxa"/>
            <w:shd w:val="clear" w:color="auto" w:fill="auto"/>
          </w:tcPr>
          <w:p w14:paraId="549F40DE" w14:textId="77777777" w:rsidR="00CC6514" w:rsidRPr="00CC6514" w:rsidRDefault="00CC6514" w:rsidP="006C21B3">
            <w:pPr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5877" w:type="dxa"/>
            <w:shd w:val="clear" w:color="auto" w:fill="auto"/>
          </w:tcPr>
          <w:p w14:paraId="7C887783" w14:textId="77777777" w:rsidR="00CC6514" w:rsidRDefault="00CC651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672" w:type="dxa"/>
            <w:shd w:val="clear" w:color="auto" w:fill="auto"/>
          </w:tcPr>
          <w:p w14:paraId="1A5DC7E4" w14:textId="77777777" w:rsidR="00CC6514" w:rsidRDefault="00CC6514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1ACA2D81" w14:textId="1FB8A50D" w:rsidR="00CC6514" w:rsidRPr="00CC6514" w:rsidRDefault="003D74C8" w:rsidP="007B648C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           </w:t>
            </w:r>
            <w:r w:rsidR="00CC6514" w:rsidRPr="003D74C8">
              <w:rPr>
                <w:rFonts w:ascii="Calibri" w:hAnsi="Calibri" w:cs="Calibri"/>
                <w:b/>
                <w:lang w:val="en-IE"/>
              </w:rPr>
              <w:t>€</w:t>
            </w:r>
            <w:r w:rsidR="007B648C" w:rsidRPr="003D74C8">
              <w:rPr>
                <w:rFonts w:ascii="Calibri" w:hAnsi="Calibri" w:cs="Calibri"/>
                <w:b/>
                <w:lang w:val="en-IE"/>
              </w:rPr>
              <w:t>4</w:t>
            </w:r>
            <w:r w:rsidR="003F0F23">
              <w:rPr>
                <w:rFonts w:ascii="Calibri" w:hAnsi="Calibri" w:cs="Calibri"/>
                <w:b/>
                <w:lang w:val="en-IE"/>
              </w:rPr>
              <w:t>9.35</w:t>
            </w:r>
          </w:p>
        </w:tc>
      </w:tr>
    </w:tbl>
    <w:p w14:paraId="15A6BAFF" w14:textId="77777777" w:rsidR="000A0A34" w:rsidRDefault="000A0A34" w:rsidP="000A0A34">
      <w:pPr>
        <w:pStyle w:val="ListParagraph"/>
        <w:rPr>
          <w:sz w:val="28"/>
          <w:szCs w:val="28"/>
        </w:rPr>
      </w:pPr>
    </w:p>
    <w:p w14:paraId="3860857B" w14:textId="77777777" w:rsidR="000A0A34" w:rsidRPr="00FB7ABB" w:rsidRDefault="00F54960" w:rsidP="00FB7A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Copies and </w:t>
      </w:r>
      <w:r w:rsidR="000A0A34" w:rsidRPr="00FB7ABB">
        <w:rPr>
          <w:rFonts w:asciiTheme="minorHAnsi" w:hAnsiTheme="minorHAnsi" w:cstheme="minorHAnsi"/>
          <w:b/>
          <w:sz w:val="28"/>
          <w:szCs w:val="28"/>
        </w:rPr>
        <w:t>St</w:t>
      </w:r>
      <w:r w:rsidR="00127654" w:rsidRPr="00FB7ABB">
        <w:rPr>
          <w:rFonts w:asciiTheme="minorHAnsi" w:hAnsiTheme="minorHAnsi" w:cstheme="minorHAnsi"/>
          <w:b/>
          <w:sz w:val="28"/>
          <w:szCs w:val="28"/>
        </w:rPr>
        <w:t>ationery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260"/>
        <w:gridCol w:w="1559"/>
      </w:tblGrid>
      <w:tr w:rsidR="00E94EC6" w:rsidRPr="0046142D" w14:paraId="7FB2767F" w14:textId="77777777" w:rsidTr="00CC6514">
        <w:tc>
          <w:tcPr>
            <w:tcW w:w="5637" w:type="dxa"/>
            <w:shd w:val="clear" w:color="auto" w:fill="auto"/>
          </w:tcPr>
          <w:p w14:paraId="69ED860A" w14:textId="30A4B450" w:rsidR="00E94EC6" w:rsidRPr="00F37800" w:rsidRDefault="00F340F9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A4 x 32 page scrapbook </w:t>
            </w:r>
          </w:p>
        </w:tc>
        <w:tc>
          <w:tcPr>
            <w:tcW w:w="3260" w:type="dxa"/>
            <w:shd w:val="clear" w:color="auto" w:fill="auto"/>
          </w:tcPr>
          <w:p w14:paraId="583C1CFA" w14:textId="75D0389E" w:rsidR="00E94EC6" w:rsidRPr="00F37800" w:rsidRDefault="003D74C8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1.65</w:t>
            </w:r>
          </w:p>
        </w:tc>
        <w:tc>
          <w:tcPr>
            <w:tcW w:w="1559" w:type="dxa"/>
            <w:shd w:val="clear" w:color="auto" w:fill="auto"/>
          </w:tcPr>
          <w:p w14:paraId="15307984" w14:textId="4028C251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82BC927" w14:textId="77777777" w:rsidTr="00CC6514">
        <w:tc>
          <w:tcPr>
            <w:tcW w:w="5637" w:type="dxa"/>
            <w:shd w:val="clear" w:color="auto" w:fill="auto"/>
          </w:tcPr>
          <w:p w14:paraId="7C78D327" w14:textId="60A3476F" w:rsidR="00E94EC6" w:rsidRPr="00F37800" w:rsidRDefault="00286BF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D21E10">
              <w:rPr>
                <w:rFonts w:ascii="Calibri" w:hAnsi="Calibri"/>
                <w:sz w:val="20"/>
                <w:szCs w:val="20"/>
                <w:lang w:val="en-IE"/>
              </w:rPr>
              <w:t xml:space="preserve"> x Large Blank Cop</w:t>
            </w:r>
            <w:r w:rsidR="003F0F23">
              <w:rPr>
                <w:rFonts w:ascii="Calibri" w:hAnsi="Calibri"/>
                <w:sz w:val="20"/>
                <w:szCs w:val="20"/>
                <w:lang w:val="en-IE"/>
              </w:rPr>
              <w:t>y</w:t>
            </w:r>
            <w:r w:rsidR="00D21E10">
              <w:rPr>
                <w:rFonts w:ascii="Calibri" w:hAnsi="Calibri"/>
                <w:sz w:val="20"/>
                <w:szCs w:val="20"/>
                <w:lang w:val="en-IE"/>
              </w:rPr>
              <w:t xml:space="preserve"> No. ASJ04</w:t>
            </w:r>
          </w:p>
        </w:tc>
        <w:tc>
          <w:tcPr>
            <w:tcW w:w="3260" w:type="dxa"/>
            <w:shd w:val="clear" w:color="auto" w:fill="auto"/>
          </w:tcPr>
          <w:p w14:paraId="42498A76" w14:textId="4EF8904B" w:rsidR="00E94EC6" w:rsidRPr="00F37800" w:rsidRDefault="00D67520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</w:t>
            </w:r>
            <w:r w:rsidR="00B32DA7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  <w:r w:rsidR="00286BF6">
              <w:rPr>
                <w:rFonts w:ascii="Calibri" w:hAnsi="Calibri"/>
                <w:sz w:val="20"/>
                <w:szCs w:val="20"/>
                <w:lang w:val="en-IE"/>
              </w:rPr>
              <w:t>.70</w:t>
            </w:r>
          </w:p>
        </w:tc>
        <w:tc>
          <w:tcPr>
            <w:tcW w:w="1559" w:type="dxa"/>
            <w:shd w:val="clear" w:color="auto" w:fill="auto"/>
          </w:tcPr>
          <w:p w14:paraId="1A519E1F" w14:textId="76B37158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2D3E024A" w14:textId="77777777" w:rsidTr="00CC6514">
        <w:tc>
          <w:tcPr>
            <w:tcW w:w="5637" w:type="dxa"/>
            <w:shd w:val="clear" w:color="auto" w:fill="auto"/>
          </w:tcPr>
          <w:p w14:paraId="52D0B85B" w14:textId="77777777" w:rsidR="00E94EC6" w:rsidRPr="00F37800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x 15A Project Copy</w:t>
            </w:r>
          </w:p>
        </w:tc>
        <w:tc>
          <w:tcPr>
            <w:tcW w:w="3260" w:type="dxa"/>
            <w:shd w:val="clear" w:color="auto" w:fill="auto"/>
          </w:tcPr>
          <w:p w14:paraId="2C3D5712" w14:textId="66EFF39C" w:rsidR="00E94EC6" w:rsidRPr="00F37800" w:rsidRDefault="00D21E10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0.</w:t>
            </w:r>
            <w:r w:rsidR="003D74C8">
              <w:rPr>
                <w:rFonts w:ascii="Calibri" w:hAnsi="Calibri"/>
                <w:sz w:val="20"/>
                <w:szCs w:val="20"/>
                <w:lang w:val="en-IE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4842297A" w14:textId="5D10279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27A2F730" w14:textId="77777777" w:rsidTr="00CC6514">
        <w:tc>
          <w:tcPr>
            <w:tcW w:w="5637" w:type="dxa"/>
            <w:shd w:val="clear" w:color="auto" w:fill="auto"/>
          </w:tcPr>
          <w:p w14:paraId="3EEAA9F9" w14:textId="77777777" w:rsidR="00E94EC6" w:rsidRPr="005E068A" w:rsidRDefault="00D67520" w:rsidP="006C21B3">
            <w:pPr>
              <w:rPr>
                <w:rFonts w:ascii="Calibri" w:hAnsi="Calibri"/>
                <w:vanish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HB Triangle</w:t>
            </w:r>
            <w:r w:rsidR="005E068A">
              <w:rPr>
                <w:rFonts w:ascii="Calibri" w:hAnsi="Calibri"/>
                <w:sz w:val="20"/>
                <w:szCs w:val="20"/>
                <w:lang w:val="en-IE"/>
              </w:rPr>
              <w:t xml:space="preserve"> Pencils</w:t>
            </w:r>
            <w:r w:rsidR="005E068A">
              <w:rPr>
                <w:rFonts w:ascii="Calibri" w:hAnsi="Calibri"/>
                <w:vanish/>
                <w:sz w:val="20"/>
                <w:szCs w:val="20"/>
                <w:lang w:val="en-IE"/>
              </w:rPr>
              <w:t>B Staedtler Pencils</w:t>
            </w:r>
          </w:p>
        </w:tc>
        <w:tc>
          <w:tcPr>
            <w:tcW w:w="3260" w:type="dxa"/>
            <w:shd w:val="clear" w:color="auto" w:fill="auto"/>
          </w:tcPr>
          <w:p w14:paraId="4B878E2C" w14:textId="08BDC060" w:rsidR="00E94EC6" w:rsidRPr="00F37800" w:rsidRDefault="00480D82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1.</w:t>
            </w:r>
            <w:r w:rsidR="003F0F23">
              <w:rPr>
                <w:rFonts w:ascii="Calibri" w:hAnsi="Calibri"/>
                <w:sz w:val="20"/>
                <w:szCs w:val="20"/>
                <w:lang w:val="en-IE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A660A39" w14:textId="4FCBB7FA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7CC28459" w14:textId="77777777" w:rsidTr="00CC6514">
        <w:tc>
          <w:tcPr>
            <w:tcW w:w="5637" w:type="dxa"/>
            <w:shd w:val="clear" w:color="auto" w:fill="auto"/>
          </w:tcPr>
          <w:p w14:paraId="31F1B50B" w14:textId="77777777" w:rsidR="00FC6FDD" w:rsidRPr="00F37800" w:rsidRDefault="00D21E1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Medium Pritt Stick</w:t>
            </w:r>
          </w:p>
        </w:tc>
        <w:tc>
          <w:tcPr>
            <w:tcW w:w="3260" w:type="dxa"/>
            <w:shd w:val="clear" w:color="auto" w:fill="auto"/>
          </w:tcPr>
          <w:p w14:paraId="20BB4136" w14:textId="2E6D02C7" w:rsidR="00FC6FDD" w:rsidRPr="00F37800" w:rsidRDefault="00480D82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</w:t>
            </w:r>
            <w:r w:rsidR="003D74C8">
              <w:rPr>
                <w:rFonts w:ascii="Calibri" w:hAnsi="Calibri"/>
                <w:sz w:val="20"/>
                <w:szCs w:val="20"/>
                <w:lang w:val="en-IE"/>
              </w:rPr>
              <w:t>4.00</w:t>
            </w:r>
          </w:p>
        </w:tc>
        <w:tc>
          <w:tcPr>
            <w:tcW w:w="1559" w:type="dxa"/>
            <w:shd w:val="clear" w:color="auto" w:fill="auto"/>
          </w:tcPr>
          <w:p w14:paraId="4AC182C4" w14:textId="555DCFC8" w:rsidR="00FC6FDD" w:rsidRPr="0046142D" w:rsidRDefault="00FC6FDD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C6FDD" w:rsidRPr="0046142D" w14:paraId="0FA667CF" w14:textId="77777777" w:rsidTr="00CC6514">
        <w:tc>
          <w:tcPr>
            <w:tcW w:w="5637" w:type="dxa"/>
            <w:shd w:val="clear" w:color="auto" w:fill="auto"/>
          </w:tcPr>
          <w:p w14:paraId="4D5C40CB" w14:textId="77777777" w:rsidR="00FC6FDD" w:rsidRPr="00F37800" w:rsidRDefault="00BE113A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A4 Zippy Mesh Bag</w:t>
            </w:r>
          </w:p>
        </w:tc>
        <w:tc>
          <w:tcPr>
            <w:tcW w:w="3260" w:type="dxa"/>
            <w:shd w:val="clear" w:color="auto" w:fill="auto"/>
          </w:tcPr>
          <w:p w14:paraId="672E8C54" w14:textId="2DA0647B" w:rsidR="00FC6FDD" w:rsidRPr="00F37800" w:rsidRDefault="00BE113A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3D74C8">
              <w:rPr>
                <w:rFonts w:ascii="Calibri" w:hAnsi="Calibri"/>
                <w:sz w:val="20"/>
                <w:szCs w:val="20"/>
                <w:lang w:val="en-IE"/>
              </w:rPr>
              <w:t>4</w:t>
            </w:r>
            <w:r w:rsidR="003F0F23">
              <w:rPr>
                <w:rFonts w:ascii="Calibri" w:hAnsi="Calibri"/>
                <w:sz w:val="20"/>
                <w:szCs w:val="20"/>
                <w:lang w:val="en-IE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FCA5185" w14:textId="0AF8FCF5" w:rsidR="00FC6FDD" w:rsidRPr="0046142D" w:rsidRDefault="00FC6FDD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CC6514" w:rsidRPr="0046142D" w14:paraId="437391D0" w14:textId="77777777" w:rsidTr="00CC6514">
        <w:tc>
          <w:tcPr>
            <w:tcW w:w="5637" w:type="dxa"/>
            <w:shd w:val="clear" w:color="auto" w:fill="auto"/>
          </w:tcPr>
          <w:p w14:paraId="7DE939DA" w14:textId="60C74077" w:rsidR="00CC6514" w:rsidRDefault="00CC6514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auto"/>
          </w:tcPr>
          <w:p w14:paraId="775D4F3C" w14:textId="5700F5F6" w:rsidR="00CC6514" w:rsidRDefault="00CC6514" w:rsidP="00671D34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51B5B87E" w14:textId="77777777" w:rsidR="00CC6514" w:rsidRPr="0046142D" w:rsidRDefault="00CC6514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CC6514" w:rsidRPr="0046142D" w14:paraId="0D1FCC05" w14:textId="77777777" w:rsidTr="00CC6514">
        <w:tc>
          <w:tcPr>
            <w:tcW w:w="5637" w:type="dxa"/>
            <w:shd w:val="clear" w:color="auto" w:fill="auto"/>
          </w:tcPr>
          <w:p w14:paraId="43ADC2D0" w14:textId="77777777" w:rsidR="00CC6514" w:rsidRPr="00CC6514" w:rsidRDefault="00CC6514" w:rsidP="006C21B3">
            <w:pPr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7C176EC4" w14:textId="77777777" w:rsidR="00CC6514" w:rsidRDefault="00CC6514" w:rsidP="002E0D88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14:paraId="2A0140CD" w14:textId="6F3D7FA2" w:rsidR="00CC6514" w:rsidRPr="00CC6514" w:rsidRDefault="00181B8A" w:rsidP="00A9548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            </w:t>
            </w:r>
            <w:r w:rsidR="00CC6514" w:rsidRPr="00CC6514">
              <w:rPr>
                <w:rFonts w:ascii="Calibri" w:hAnsi="Calibri" w:cs="Calibri"/>
                <w:b/>
                <w:lang w:val="en-IE"/>
              </w:rPr>
              <w:t>€</w:t>
            </w:r>
            <w:r w:rsidR="00286BF6">
              <w:rPr>
                <w:rFonts w:ascii="Calibri" w:hAnsi="Calibri"/>
                <w:b/>
                <w:lang w:val="en-IE"/>
              </w:rPr>
              <w:t>10.</w:t>
            </w:r>
            <w:r w:rsidR="003F0F23">
              <w:rPr>
                <w:rFonts w:ascii="Calibri" w:hAnsi="Calibri"/>
                <w:b/>
                <w:lang w:val="en-IE"/>
              </w:rPr>
              <w:t>70</w:t>
            </w:r>
            <w:r w:rsidR="00A95489">
              <w:rPr>
                <w:rFonts w:ascii="Calibri" w:hAnsi="Calibri"/>
                <w:b/>
                <w:lang w:val="en-IE"/>
              </w:rPr>
              <w:t xml:space="preserve">  </w:t>
            </w:r>
          </w:p>
        </w:tc>
      </w:tr>
    </w:tbl>
    <w:p w14:paraId="17E2A39A" w14:textId="77777777" w:rsidR="00FB7ABB" w:rsidRDefault="00FB7ABB" w:rsidP="00FB7ABB">
      <w:pPr>
        <w:rPr>
          <w:rFonts w:asciiTheme="minorHAnsi" w:hAnsiTheme="minorHAnsi" w:cstheme="minorHAnsi"/>
          <w:b/>
          <w:sz w:val="28"/>
          <w:szCs w:val="28"/>
        </w:rPr>
      </w:pPr>
    </w:p>
    <w:p w14:paraId="6CAAFEDE" w14:textId="7ADE4AE7" w:rsidR="00FB7ABB" w:rsidRPr="00FB7ABB" w:rsidRDefault="00FB7ABB" w:rsidP="00FB7A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Pr="00FB7ABB">
        <w:rPr>
          <w:rFonts w:asciiTheme="minorHAnsi" w:hAnsiTheme="minorHAnsi" w:cstheme="minorHAnsi"/>
          <w:b/>
          <w:sz w:val="28"/>
          <w:szCs w:val="28"/>
        </w:rPr>
        <w:t>Rental</w:t>
      </w:r>
      <w:r w:rsidR="00B907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7ABB">
        <w:rPr>
          <w:rFonts w:asciiTheme="minorHAnsi" w:hAnsiTheme="minorHAnsi" w:cstheme="minorHAnsi"/>
          <w:b/>
          <w:sz w:val="28"/>
          <w:szCs w:val="28"/>
        </w:rPr>
        <w:t>Books</w:t>
      </w:r>
      <w:r>
        <w:rPr>
          <w:rFonts w:asciiTheme="minorHAnsi" w:hAnsiTheme="minorHAnsi" w:cstheme="minorHAnsi"/>
          <w:b/>
          <w:sz w:val="28"/>
          <w:szCs w:val="28"/>
        </w:rPr>
        <w:t xml:space="preserve"> will be provided free by the school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796"/>
        <w:gridCol w:w="2693"/>
        <w:gridCol w:w="1559"/>
      </w:tblGrid>
      <w:tr w:rsidR="00FB7ABB" w:rsidRPr="0046142D" w14:paraId="0494CA53" w14:textId="77777777" w:rsidTr="00EA7390">
        <w:trPr>
          <w:trHeight w:val="246"/>
        </w:trPr>
        <w:tc>
          <w:tcPr>
            <w:tcW w:w="1408" w:type="dxa"/>
            <w:shd w:val="clear" w:color="auto" w:fill="auto"/>
          </w:tcPr>
          <w:p w14:paraId="77008621" w14:textId="77777777" w:rsidR="00FB7ABB" w:rsidRPr="00F37800" w:rsidRDefault="00FB7ABB" w:rsidP="00FB7ABB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796" w:type="dxa"/>
            <w:shd w:val="clear" w:color="auto" w:fill="auto"/>
          </w:tcPr>
          <w:p w14:paraId="6A268703" w14:textId="128C988C" w:rsidR="00FB7ABB" w:rsidRPr="00F37800" w:rsidRDefault="00EA7390" w:rsidP="00FB7ABB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Over the Moon Junior Infant Reader Pack </w:t>
            </w:r>
          </w:p>
        </w:tc>
        <w:tc>
          <w:tcPr>
            <w:tcW w:w="2693" w:type="dxa"/>
            <w:shd w:val="clear" w:color="auto" w:fill="auto"/>
          </w:tcPr>
          <w:p w14:paraId="63167500" w14:textId="77777777" w:rsidR="00FB7ABB" w:rsidRPr="00F37800" w:rsidRDefault="00FB7ABB" w:rsidP="00FB7ABB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Supplied by the school -free </w:t>
            </w:r>
          </w:p>
        </w:tc>
        <w:tc>
          <w:tcPr>
            <w:tcW w:w="1559" w:type="dxa"/>
          </w:tcPr>
          <w:p w14:paraId="6F9364F4" w14:textId="77777777" w:rsidR="00FB7ABB" w:rsidRDefault="00FB7ABB" w:rsidP="00FB7ABB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FB7ABB" w:rsidRPr="0046142D" w14:paraId="3F4AC376" w14:textId="77777777" w:rsidTr="00EA7390">
        <w:trPr>
          <w:trHeight w:val="246"/>
        </w:trPr>
        <w:tc>
          <w:tcPr>
            <w:tcW w:w="1408" w:type="dxa"/>
            <w:shd w:val="clear" w:color="auto" w:fill="auto"/>
          </w:tcPr>
          <w:p w14:paraId="5B2271FF" w14:textId="77777777" w:rsidR="00FB7ABB" w:rsidRPr="00CC6514" w:rsidRDefault="00FB7ABB" w:rsidP="00FB7ABB">
            <w:pPr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4796" w:type="dxa"/>
            <w:shd w:val="clear" w:color="auto" w:fill="auto"/>
          </w:tcPr>
          <w:p w14:paraId="537C250B" w14:textId="77777777" w:rsidR="00FB7ABB" w:rsidRDefault="00FB7ABB" w:rsidP="00FB7ABB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5CA5F5EE" w14:textId="77777777" w:rsidR="00FB7ABB" w:rsidRDefault="00FB7ABB" w:rsidP="00FB7ABB">
            <w:pPr>
              <w:jc w:val="center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</w:tcPr>
          <w:p w14:paraId="65D88A9E" w14:textId="77777777" w:rsidR="00FB7ABB" w:rsidRPr="00CC6514" w:rsidRDefault="00FB7ABB" w:rsidP="00FB7AB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CC6514">
              <w:rPr>
                <w:rFonts w:ascii="Calibri" w:hAnsi="Calibri" w:cs="Calibri"/>
                <w:b/>
                <w:lang w:val="en-IE"/>
              </w:rPr>
              <w:t>€</w:t>
            </w:r>
            <w:r w:rsidRPr="00CC6514">
              <w:rPr>
                <w:rFonts w:ascii="Calibri" w:hAnsi="Calibri"/>
                <w:b/>
                <w:lang w:val="en-IE"/>
              </w:rPr>
              <w:t>0.00</w:t>
            </w:r>
          </w:p>
        </w:tc>
      </w:tr>
    </w:tbl>
    <w:p w14:paraId="32396D92" w14:textId="77777777" w:rsidR="00F54960" w:rsidRDefault="00F54960" w:rsidP="00585CC9">
      <w:pPr>
        <w:rPr>
          <w:rFonts w:ascii="Calibri" w:hAnsi="Calibri"/>
          <w:b/>
          <w:u w:val="single"/>
          <w:lang w:val="en-IE"/>
        </w:rPr>
      </w:pPr>
    </w:p>
    <w:p w14:paraId="602D3C80" w14:textId="77777777" w:rsidR="00A7568E" w:rsidRDefault="00A7568E" w:rsidP="00A7568E">
      <w:pPr>
        <w:rPr>
          <w:rFonts w:ascii="Calibri" w:hAnsi="Calibri"/>
          <w:lang w:val="en-IE"/>
        </w:rPr>
      </w:pPr>
    </w:p>
    <w:p w14:paraId="4276D8C3" w14:textId="77777777" w:rsidR="00A7568E" w:rsidRPr="000F45F6" w:rsidRDefault="00A7568E" w:rsidP="00A7568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can pay for this booklist through Aladdin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646677A5" w14:textId="77777777" w:rsidR="00A7568E" w:rsidRPr="000F45F6" w:rsidRDefault="00A7568E" w:rsidP="00A7568E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4A08E7BB" w14:textId="77777777" w:rsidR="00A7568E" w:rsidRPr="000F45F6" w:rsidRDefault="00A7568E" w:rsidP="00A7568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0F45F6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D42D8D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0F45F6">
        <w:rPr>
          <w:rFonts w:asciiTheme="minorHAnsi" w:hAnsiTheme="minorHAnsi" w:cstheme="minorHAnsi"/>
          <w:b/>
          <w:lang w:val="en-IE"/>
        </w:rPr>
        <w:t>by email</w:t>
      </w:r>
    </w:p>
    <w:p w14:paraId="52AED543" w14:textId="77777777" w:rsidR="00A7568E" w:rsidRPr="000F45F6" w:rsidRDefault="00A7568E" w:rsidP="00A7568E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18384D80" w14:textId="73260180" w:rsidR="00A7568E" w:rsidRPr="000F45F6" w:rsidRDefault="00EA7390" w:rsidP="00A7568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>
        <w:rPr>
          <w:rFonts w:asciiTheme="minorHAnsi" w:hAnsiTheme="minorHAnsi" w:cstheme="minorHAnsi"/>
          <w:b/>
          <w:lang w:val="en-IE"/>
        </w:rPr>
        <w:t xml:space="preserve">Please pay by </w:t>
      </w:r>
      <w:r w:rsidR="00B820B3">
        <w:rPr>
          <w:rFonts w:asciiTheme="minorHAnsi" w:hAnsiTheme="minorHAnsi" w:cstheme="minorHAnsi"/>
          <w:b/>
          <w:u w:val="single"/>
          <w:lang w:val="en-IE"/>
        </w:rPr>
        <w:t>Friday</w:t>
      </w:r>
      <w:r w:rsidR="00D42D8D" w:rsidRPr="00D42D8D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C76179" w:rsidRPr="00D42D8D">
        <w:rPr>
          <w:rFonts w:asciiTheme="minorHAnsi" w:hAnsiTheme="minorHAnsi" w:cstheme="minorHAnsi"/>
          <w:b/>
          <w:u w:val="single"/>
          <w:lang w:val="en-IE"/>
        </w:rPr>
        <w:t>1</w:t>
      </w:r>
      <w:r w:rsidR="003F0F23">
        <w:rPr>
          <w:rFonts w:asciiTheme="minorHAnsi" w:hAnsiTheme="minorHAnsi" w:cstheme="minorHAnsi"/>
          <w:b/>
          <w:u w:val="single"/>
          <w:lang w:val="en-IE"/>
        </w:rPr>
        <w:t>0</w:t>
      </w:r>
      <w:r w:rsidR="003F0F23" w:rsidRPr="003F0F23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  <w:r w:rsidR="003F0F23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C76179" w:rsidRPr="00D42D8D">
        <w:rPr>
          <w:rFonts w:asciiTheme="minorHAnsi" w:hAnsiTheme="minorHAnsi" w:cstheme="minorHAnsi"/>
          <w:b/>
          <w:u w:val="single"/>
          <w:lang w:val="en-IE"/>
        </w:rPr>
        <w:t>June</w:t>
      </w:r>
      <w:r w:rsidR="003F0F23">
        <w:rPr>
          <w:rFonts w:asciiTheme="minorHAnsi" w:hAnsiTheme="minorHAnsi" w:cstheme="minorHAnsi"/>
          <w:b/>
          <w:u w:val="single"/>
          <w:lang w:val="en-IE"/>
        </w:rPr>
        <w:t xml:space="preserve"> 2022</w:t>
      </w:r>
    </w:p>
    <w:p w14:paraId="4301D907" w14:textId="77777777" w:rsidR="00A7568E" w:rsidRPr="000F45F6" w:rsidRDefault="00A7568E" w:rsidP="00A7568E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38EFBDDB" w14:textId="77777777" w:rsidR="000F45F6" w:rsidRPr="000F45F6" w:rsidRDefault="000F45F6" w:rsidP="000F45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contact the office if you would prefer to pay by an alternative method to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60534C01" w14:textId="77777777" w:rsidR="000F45F6" w:rsidRPr="000F45F6" w:rsidRDefault="000F45F6" w:rsidP="000F45F6">
      <w:pPr>
        <w:rPr>
          <w:rFonts w:asciiTheme="minorHAnsi" w:hAnsiTheme="minorHAnsi" w:cstheme="minorHAnsi"/>
        </w:rPr>
      </w:pPr>
    </w:p>
    <w:p w14:paraId="7697AD35" w14:textId="77777777" w:rsidR="00A7568E" w:rsidRPr="000F45F6" w:rsidRDefault="00A7568E" w:rsidP="000F45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 w:rsidR="000F45F6"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 w:rsidR="000F45F6"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33DCCB35" w14:textId="77777777" w:rsidR="00A7568E" w:rsidRPr="000F45F6" w:rsidRDefault="00A7568E" w:rsidP="00A7568E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386C7AF5" w14:textId="7C51AB27" w:rsidR="00A7568E" w:rsidRPr="000F45F6" w:rsidRDefault="00A7568E" w:rsidP="00F549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 w:rsidR="000F45F6"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 xml:space="preserve">is </w:t>
      </w:r>
      <w:r w:rsidR="00CB15B6" w:rsidRPr="00D42D8D">
        <w:rPr>
          <w:rFonts w:asciiTheme="minorHAnsi" w:hAnsiTheme="minorHAnsi" w:cstheme="minorHAnsi"/>
          <w:b/>
          <w:sz w:val="28"/>
          <w:szCs w:val="28"/>
        </w:rPr>
        <w:t>€</w:t>
      </w:r>
      <w:r w:rsidR="00711D3A">
        <w:rPr>
          <w:rFonts w:asciiTheme="minorHAnsi" w:hAnsiTheme="minorHAnsi" w:cstheme="minorHAnsi"/>
          <w:b/>
          <w:sz w:val="28"/>
          <w:szCs w:val="28"/>
        </w:rPr>
        <w:t>9</w:t>
      </w:r>
      <w:r w:rsidR="003F0F23">
        <w:rPr>
          <w:rFonts w:asciiTheme="minorHAnsi" w:hAnsiTheme="minorHAnsi" w:cstheme="minorHAnsi"/>
          <w:b/>
          <w:sz w:val="28"/>
          <w:szCs w:val="28"/>
        </w:rPr>
        <w:t>1.05</w:t>
      </w:r>
      <w:r w:rsidR="00A95489">
        <w:rPr>
          <w:rFonts w:asciiTheme="minorHAnsi" w:hAnsiTheme="minorHAnsi" w:cstheme="minorHAnsi"/>
          <w:b/>
          <w:lang w:val="en-IE"/>
        </w:rPr>
        <w:t xml:space="preserve"> </w:t>
      </w:r>
    </w:p>
    <w:sectPr w:rsidR="00A7568E" w:rsidRPr="000F45F6" w:rsidSect="000A0A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101E" w14:textId="77777777" w:rsidR="00BF5627" w:rsidRDefault="00BF5627" w:rsidP="00DF4780">
      <w:r>
        <w:separator/>
      </w:r>
    </w:p>
  </w:endnote>
  <w:endnote w:type="continuationSeparator" w:id="0">
    <w:p w14:paraId="45F48B1D" w14:textId="77777777" w:rsidR="00BF5627" w:rsidRDefault="00BF5627" w:rsidP="00DF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EDA7" w14:textId="77777777" w:rsidR="00BF5627" w:rsidRDefault="00BF5627" w:rsidP="00DF4780">
      <w:r>
        <w:separator/>
      </w:r>
    </w:p>
  </w:footnote>
  <w:footnote w:type="continuationSeparator" w:id="0">
    <w:p w14:paraId="4C7152F8" w14:textId="77777777" w:rsidR="00BF5627" w:rsidRDefault="00BF5627" w:rsidP="00DF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AA5D" w14:textId="38D50528" w:rsidR="00DF4780" w:rsidRPr="00D7156D" w:rsidRDefault="00DF4780" w:rsidP="00D7156D">
    <w:pPr>
      <w:rPr>
        <w:rFonts w:ascii="Calibri" w:hAnsi="Calibri"/>
        <w:b/>
        <w:sz w:val="32"/>
        <w:szCs w:val="32"/>
        <w:lang w:val="en-IE"/>
      </w:rPr>
    </w:pPr>
    <w:r w:rsidRPr="00D7156D">
      <w:rPr>
        <w:rFonts w:ascii="Calibri" w:hAnsi="Calibri"/>
        <w:b/>
        <w:sz w:val="32"/>
        <w:szCs w:val="32"/>
        <w:lang w:val="en-IE"/>
      </w:rPr>
      <w:t>Scoil</w:t>
    </w:r>
    <w:r w:rsidR="00CA031A">
      <w:rPr>
        <w:rFonts w:ascii="Calibri" w:hAnsi="Calibri"/>
        <w:b/>
        <w:sz w:val="32"/>
        <w:szCs w:val="32"/>
        <w:lang w:val="en-IE"/>
      </w:rPr>
      <w:t xml:space="preserve"> </w:t>
    </w:r>
    <w:r w:rsidR="00127654" w:rsidRPr="00D7156D">
      <w:rPr>
        <w:rFonts w:ascii="Calibri" w:hAnsi="Calibri"/>
        <w:b/>
        <w:sz w:val="32"/>
        <w:szCs w:val="32"/>
        <w:lang w:val="en-IE"/>
      </w:rPr>
      <w:t>Mhuire</w:t>
    </w:r>
    <w:r w:rsidR="00CA031A">
      <w:rPr>
        <w:rFonts w:ascii="Calibri" w:hAnsi="Calibri"/>
        <w:b/>
        <w:sz w:val="32"/>
        <w:szCs w:val="32"/>
        <w:lang w:val="en-IE"/>
      </w:rPr>
      <w:t xml:space="preserve"> </w:t>
    </w:r>
    <w:r w:rsidRPr="00D7156D">
      <w:rPr>
        <w:rFonts w:ascii="Calibri" w:hAnsi="Calibri"/>
        <w:b/>
        <w:sz w:val="32"/>
        <w:szCs w:val="32"/>
        <w:lang w:val="en-IE"/>
      </w:rPr>
      <w:t>Booklist for Junior Infant</w:t>
    </w:r>
    <w:r w:rsidR="00D42D8D">
      <w:rPr>
        <w:rFonts w:ascii="Calibri" w:hAnsi="Calibri"/>
        <w:b/>
        <w:sz w:val="32"/>
        <w:szCs w:val="32"/>
        <w:lang w:val="en-IE"/>
      </w:rPr>
      <w:t xml:space="preserve"> </w:t>
    </w:r>
    <w:r w:rsidRPr="00D7156D">
      <w:rPr>
        <w:rFonts w:ascii="Calibri" w:hAnsi="Calibri"/>
        <w:b/>
        <w:sz w:val="32"/>
        <w:szCs w:val="32"/>
        <w:lang w:val="en-IE"/>
      </w:rPr>
      <w:t xml:space="preserve">Class </w:t>
    </w:r>
    <w:r w:rsidR="00EA7390">
      <w:rPr>
        <w:rFonts w:ascii="Calibri" w:hAnsi="Calibri"/>
        <w:b/>
        <w:sz w:val="32"/>
        <w:szCs w:val="32"/>
        <w:lang w:val="en-IE"/>
      </w:rPr>
      <w:t>202</w:t>
    </w:r>
    <w:r w:rsidR="00CA031A">
      <w:rPr>
        <w:rFonts w:ascii="Calibri" w:hAnsi="Calibri"/>
        <w:b/>
        <w:sz w:val="32"/>
        <w:szCs w:val="32"/>
        <w:lang w:val="en-IE"/>
      </w:rPr>
      <w:t>2</w:t>
    </w:r>
    <w:r w:rsidR="00EA7390">
      <w:rPr>
        <w:rFonts w:ascii="Calibri" w:hAnsi="Calibri"/>
        <w:b/>
        <w:sz w:val="32"/>
        <w:szCs w:val="32"/>
        <w:lang w:val="en-IE"/>
      </w:rPr>
      <w:t>-202</w:t>
    </w:r>
    <w:r w:rsidR="00CA031A">
      <w:rPr>
        <w:rFonts w:ascii="Calibri" w:hAnsi="Calibri"/>
        <w:b/>
        <w:sz w:val="32"/>
        <w:szCs w:val="32"/>
        <w:lang w:val="en-I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761"/>
    <w:multiLevelType w:val="hybridMultilevel"/>
    <w:tmpl w:val="9554557E"/>
    <w:lvl w:ilvl="0" w:tplc="BC78F2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35E8"/>
    <w:multiLevelType w:val="hybridMultilevel"/>
    <w:tmpl w:val="9554557E"/>
    <w:lvl w:ilvl="0" w:tplc="BC78F2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AEC"/>
    <w:multiLevelType w:val="hybridMultilevel"/>
    <w:tmpl w:val="20F490A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86015">
    <w:abstractNumId w:val="7"/>
  </w:num>
  <w:num w:numId="2" w16cid:durableId="606698480">
    <w:abstractNumId w:val="5"/>
  </w:num>
  <w:num w:numId="3" w16cid:durableId="404455021">
    <w:abstractNumId w:val="9"/>
  </w:num>
  <w:num w:numId="4" w16cid:durableId="1830294404">
    <w:abstractNumId w:val="1"/>
  </w:num>
  <w:num w:numId="5" w16cid:durableId="417681376">
    <w:abstractNumId w:val="3"/>
  </w:num>
  <w:num w:numId="6" w16cid:durableId="205945117">
    <w:abstractNumId w:val="10"/>
  </w:num>
  <w:num w:numId="7" w16cid:durableId="226384375">
    <w:abstractNumId w:val="8"/>
  </w:num>
  <w:num w:numId="8" w16cid:durableId="11952904">
    <w:abstractNumId w:val="4"/>
  </w:num>
  <w:num w:numId="9" w16cid:durableId="1379823076">
    <w:abstractNumId w:val="2"/>
  </w:num>
  <w:num w:numId="10" w16cid:durableId="1387727305">
    <w:abstractNumId w:val="0"/>
  </w:num>
  <w:num w:numId="11" w16cid:durableId="2133084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339C1"/>
    <w:rsid w:val="00056348"/>
    <w:rsid w:val="00063734"/>
    <w:rsid w:val="000672C0"/>
    <w:rsid w:val="00075078"/>
    <w:rsid w:val="00081152"/>
    <w:rsid w:val="00085BD4"/>
    <w:rsid w:val="00091B10"/>
    <w:rsid w:val="00094602"/>
    <w:rsid w:val="000A0A34"/>
    <w:rsid w:val="000B0F98"/>
    <w:rsid w:val="000C6384"/>
    <w:rsid w:val="000C68DD"/>
    <w:rsid w:val="000E2700"/>
    <w:rsid w:val="000F09DA"/>
    <w:rsid w:val="000F45F6"/>
    <w:rsid w:val="000F6A47"/>
    <w:rsid w:val="00111912"/>
    <w:rsid w:val="0012086E"/>
    <w:rsid w:val="00127654"/>
    <w:rsid w:val="0014394C"/>
    <w:rsid w:val="001451CC"/>
    <w:rsid w:val="0014570A"/>
    <w:rsid w:val="00155D2A"/>
    <w:rsid w:val="0016746B"/>
    <w:rsid w:val="00175853"/>
    <w:rsid w:val="00181B8A"/>
    <w:rsid w:val="001922DA"/>
    <w:rsid w:val="001934CB"/>
    <w:rsid w:val="001A6D0C"/>
    <w:rsid w:val="001E021C"/>
    <w:rsid w:val="001E6612"/>
    <w:rsid w:val="001E6B45"/>
    <w:rsid w:val="002006EA"/>
    <w:rsid w:val="00201DE1"/>
    <w:rsid w:val="00206528"/>
    <w:rsid w:val="002214C9"/>
    <w:rsid w:val="00233050"/>
    <w:rsid w:val="002478FE"/>
    <w:rsid w:val="0025173E"/>
    <w:rsid w:val="0026260D"/>
    <w:rsid w:val="00273621"/>
    <w:rsid w:val="002747E4"/>
    <w:rsid w:val="00286BF6"/>
    <w:rsid w:val="002B40FF"/>
    <w:rsid w:val="002C1B82"/>
    <w:rsid w:val="002E0D88"/>
    <w:rsid w:val="002F40CD"/>
    <w:rsid w:val="00301B52"/>
    <w:rsid w:val="00303FBD"/>
    <w:rsid w:val="003A2057"/>
    <w:rsid w:val="003B0A01"/>
    <w:rsid w:val="003C1C42"/>
    <w:rsid w:val="003C73EE"/>
    <w:rsid w:val="003D74C8"/>
    <w:rsid w:val="003E7EAB"/>
    <w:rsid w:val="003F0F23"/>
    <w:rsid w:val="003F7892"/>
    <w:rsid w:val="00414844"/>
    <w:rsid w:val="00417E1C"/>
    <w:rsid w:val="00455037"/>
    <w:rsid w:val="00463560"/>
    <w:rsid w:val="00467D02"/>
    <w:rsid w:val="00472A9B"/>
    <w:rsid w:val="0047405B"/>
    <w:rsid w:val="00480D82"/>
    <w:rsid w:val="00493B7A"/>
    <w:rsid w:val="00512FD3"/>
    <w:rsid w:val="00514C80"/>
    <w:rsid w:val="00520754"/>
    <w:rsid w:val="00531A0A"/>
    <w:rsid w:val="00532D10"/>
    <w:rsid w:val="00537836"/>
    <w:rsid w:val="0054392A"/>
    <w:rsid w:val="00556892"/>
    <w:rsid w:val="00570323"/>
    <w:rsid w:val="00585CC9"/>
    <w:rsid w:val="00590956"/>
    <w:rsid w:val="005B0B63"/>
    <w:rsid w:val="005B372A"/>
    <w:rsid w:val="005B6F4E"/>
    <w:rsid w:val="005B70A1"/>
    <w:rsid w:val="005C3E17"/>
    <w:rsid w:val="005E068A"/>
    <w:rsid w:val="005E688A"/>
    <w:rsid w:val="005E7330"/>
    <w:rsid w:val="0065465E"/>
    <w:rsid w:val="0065515B"/>
    <w:rsid w:val="00671D34"/>
    <w:rsid w:val="00672D76"/>
    <w:rsid w:val="00674CE8"/>
    <w:rsid w:val="00675B39"/>
    <w:rsid w:val="00692BB7"/>
    <w:rsid w:val="006A622D"/>
    <w:rsid w:val="006B331C"/>
    <w:rsid w:val="006F7BD0"/>
    <w:rsid w:val="00711D3A"/>
    <w:rsid w:val="007208DF"/>
    <w:rsid w:val="00727712"/>
    <w:rsid w:val="00734288"/>
    <w:rsid w:val="00737EE5"/>
    <w:rsid w:val="007455E0"/>
    <w:rsid w:val="00745DAD"/>
    <w:rsid w:val="0076421A"/>
    <w:rsid w:val="0077473E"/>
    <w:rsid w:val="007930AD"/>
    <w:rsid w:val="00794B4F"/>
    <w:rsid w:val="0079501F"/>
    <w:rsid w:val="007A7BFA"/>
    <w:rsid w:val="007B6105"/>
    <w:rsid w:val="007B648C"/>
    <w:rsid w:val="007C0E6C"/>
    <w:rsid w:val="007D351B"/>
    <w:rsid w:val="007D6DF3"/>
    <w:rsid w:val="007E4782"/>
    <w:rsid w:val="007F6646"/>
    <w:rsid w:val="008057FD"/>
    <w:rsid w:val="008120A2"/>
    <w:rsid w:val="00815116"/>
    <w:rsid w:val="008248CC"/>
    <w:rsid w:val="00835EF7"/>
    <w:rsid w:val="00845D9E"/>
    <w:rsid w:val="008929FE"/>
    <w:rsid w:val="0089399B"/>
    <w:rsid w:val="00893FBC"/>
    <w:rsid w:val="00895177"/>
    <w:rsid w:val="0089519A"/>
    <w:rsid w:val="008A59EA"/>
    <w:rsid w:val="008B326B"/>
    <w:rsid w:val="008C78B8"/>
    <w:rsid w:val="008D084B"/>
    <w:rsid w:val="00907D49"/>
    <w:rsid w:val="00913934"/>
    <w:rsid w:val="0092360B"/>
    <w:rsid w:val="009324CE"/>
    <w:rsid w:val="00932FD1"/>
    <w:rsid w:val="00934374"/>
    <w:rsid w:val="00934FEB"/>
    <w:rsid w:val="009577B5"/>
    <w:rsid w:val="009A4D48"/>
    <w:rsid w:val="009A68E4"/>
    <w:rsid w:val="009D5211"/>
    <w:rsid w:val="009E3BF6"/>
    <w:rsid w:val="00A01761"/>
    <w:rsid w:val="00A13F5F"/>
    <w:rsid w:val="00A36551"/>
    <w:rsid w:val="00A7568E"/>
    <w:rsid w:val="00A91419"/>
    <w:rsid w:val="00A95489"/>
    <w:rsid w:val="00AA314A"/>
    <w:rsid w:val="00AA5515"/>
    <w:rsid w:val="00AA6222"/>
    <w:rsid w:val="00AF28AF"/>
    <w:rsid w:val="00B022AE"/>
    <w:rsid w:val="00B0591F"/>
    <w:rsid w:val="00B06DF9"/>
    <w:rsid w:val="00B1600F"/>
    <w:rsid w:val="00B2558F"/>
    <w:rsid w:val="00B30FE5"/>
    <w:rsid w:val="00B3190B"/>
    <w:rsid w:val="00B32DA7"/>
    <w:rsid w:val="00B36CCA"/>
    <w:rsid w:val="00B820B3"/>
    <w:rsid w:val="00B907CD"/>
    <w:rsid w:val="00B97B13"/>
    <w:rsid w:val="00BA0BAF"/>
    <w:rsid w:val="00BB1205"/>
    <w:rsid w:val="00BB16F3"/>
    <w:rsid w:val="00BB3B23"/>
    <w:rsid w:val="00BB3ED0"/>
    <w:rsid w:val="00BC09D2"/>
    <w:rsid w:val="00BC453C"/>
    <w:rsid w:val="00BD0926"/>
    <w:rsid w:val="00BE113A"/>
    <w:rsid w:val="00BE514A"/>
    <w:rsid w:val="00BF28F3"/>
    <w:rsid w:val="00BF5627"/>
    <w:rsid w:val="00BF60F0"/>
    <w:rsid w:val="00C01216"/>
    <w:rsid w:val="00C043DC"/>
    <w:rsid w:val="00C06897"/>
    <w:rsid w:val="00C17211"/>
    <w:rsid w:val="00C62102"/>
    <w:rsid w:val="00C75B53"/>
    <w:rsid w:val="00C76179"/>
    <w:rsid w:val="00C82E11"/>
    <w:rsid w:val="00CA031A"/>
    <w:rsid w:val="00CA2D35"/>
    <w:rsid w:val="00CA6813"/>
    <w:rsid w:val="00CB15B6"/>
    <w:rsid w:val="00CB179C"/>
    <w:rsid w:val="00CB6EEA"/>
    <w:rsid w:val="00CC4FE3"/>
    <w:rsid w:val="00CC6514"/>
    <w:rsid w:val="00CD00E7"/>
    <w:rsid w:val="00CD12EB"/>
    <w:rsid w:val="00CD3855"/>
    <w:rsid w:val="00CE55E2"/>
    <w:rsid w:val="00CE6396"/>
    <w:rsid w:val="00CF203B"/>
    <w:rsid w:val="00CF79E2"/>
    <w:rsid w:val="00D000C7"/>
    <w:rsid w:val="00D02A9D"/>
    <w:rsid w:val="00D21E10"/>
    <w:rsid w:val="00D36AD0"/>
    <w:rsid w:val="00D404D9"/>
    <w:rsid w:val="00D42D8D"/>
    <w:rsid w:val="00D43EA1"/>
    <w:rsid w:val="00D5220E"/>
    <w:rsid w:val="00D64CB4"/>
    <w:rsid w:val="00D66E3C"/>
    <w:rsid w:val="00D67520"/>
    <w:rsid w:val="00D7156D"/>
    <w:rsid w:val="00DC6D68"/>
    <w:rsid w:val="00DD1025"/>
    <w:rsid w:val="00DD45E4"/>
    <w:rsid w:val="00DE426E"/>
    <w:rsid w:val="00DF2176"/>
    <w:rsid w:val="00DF4780"/>
    <w:rsid w:val="00E03028"/>
    <w:rsid w:val="00E06B32"/>
    <w:rsid w:val="00E17EC1"/>
    <w:rsid w:val="00E2284B"/>
    <w:rsid w:val="00E23B84"/>
    <w:rsid w:val="00E33CB1"/>
    <w:rsid w:val="00E50888"/>
    <w:rsid w:val="00E51F73"/>
    <w:rsid w:val="00E75D3A"/>
    <w:rsid w:val="00E83E25"/>
    <w:rsid w:val="00E94EC6"/>
    <w:rsid w:val="00EA68DE"/>
    <w:rsid w:val="00EA7390"/>
    <w:rsid w:val="00EB0775"/>
    <w:rsid w:val="00ED51A4"/>
    <w:rsid w:val="00EE665C"/>
    <w:rsid w:val="00F25AC4"/>
    <w:rsid w:val="00F340F9"/>
    <w:rsid w:val="00F37800"/>
    <w:rsid w:val="00F51B39"/>
    <w:rsid w:val="00F54960"/>
    <w:rsid w:val="00F72D8C"/>
    <w:rsid w:val="00F76104"/>
    <w:rsid w:val="00F96079"/>
    <w:rsid w:val="00FB7ABB"/>
    <w:rsid w:val="00FC5571"/>
    <w:rsid w:val="00FC6FDD"/>
    <w:rsid w:val="00FD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49EE"/>
  <w15:docId w15:val="{C679CF83-9107-4514-A24A-6713A56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4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4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3E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A6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5C17-7A1C-4C2C-B34F-B31C2C72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13</cp:revision>
  <cp:lastPrinted>2022-05-19T09:23:00Z</cp:lastPrinted>
  <dcterms:created xsi:type="dcterms:W3CDTF">2022-05-23T11:24:00Z</dcterms:created>
  <dcterms:modified xsi:type="dcterms:W3CDTF">2022-05-30T08:21:00Z</dcterms:modified>
</cp:coreProperties>
</file>